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709" w:rsidRPr="005C2ABA" w:rsidRDefault="00D76709" w:rsidP="0037295E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2A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</w:t>
      </w:r>
      <w:r w:rsidRPr="005C2A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участников закупок</w:t>
      </w:r>
    </w:p>
    <w:p w:rsidR="00736B14" w:rsidRPr="005C2ABA" w:rsidRDefault="00D76709" w:rsidP="0037295E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ABA">
        <w:rPr>
          <w:rFonts w:ascii="Times New Roman" w:hAnsi="Times New Roman" w:cs="Times New Roman"/>
          <w:b/>
          <w:sz w:val="28"/>
          <w:szCs w:val="28"/>
        </w:rPr>
        <w:t>о</w:t>
      </w:r>
      <w:r w:rsidR="00736B14" w:rsidRPr="005C2ABA">
        <w:rPr>
          <w:rFonts w:ascii="Times New Roman" w:hAnsi="Times New Roman" w:cs="Times New Roman"/>
          <w:b/>
          <w:sz w:val="28"/>
          <w:szCs w:val="28"/>
        </w:rPr>
        <w:t xml:space="preserve"> порядке актуализации банковских реквизитов в ЕИС в рамках реорганизации расчетно-кассового обслуживания</w:t>
      </w:r>
    </w:p>
    <w:p w:rsidR="00736B14" w:rsidRPr="005C2ABA" w:rsidRDefault="00736B14" w:rsidP="0037295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6B14" w:rsidRPr="005C2ABA" w:rsidRDefault="00D76709" w:rsidP="0037295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BA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Тюменской области сообщает</w:t>
      </w:r>
      <w:r w:rsidR="00736B14" w:rsidRPr="005C2ABA">
        <w:rPr>
          <w:rFonts w:ascii="Times New Roman" w:hAnsi="Times New Roman" w:cs="Times New Roman"/>
          <w:sz w:val="28"/>
          <w:szCs w:val="28"/>
        </w:rPr>
        <w:t xml:space="preserve"> о необходимости актуализации платежных банковских реквизитов при осуществлении закупок по Закону № 44-ФЗ в связи с проведением Банком России и Казначейством России организационных мероприятий по реорганизации системы расчетно-кассового обслуживания и централизации операционных функций на уровне Платежных центров.</w:t>
      </w:r>
    </w:p>
    <w:p w:rsidR="00D76709" w:rsidRPr="005C2ABA" w:rsidRDefault="00D76709" w:rsidP="0037295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BA">
        <w:rPr>
          <w:rFonts w:ascii="Times New Roman" w:hAnsi="Times New Roman" w:cs="Times New Roman"/>
          <w:sz w:val="28"/>
          <w:szCs w:val="28"/>
        </w:rPr>
        <w:t>В рамках проводимых мероприятий подлежат изменению реквизиты следующих счетов:</w:t>
      </w:r>
    </w:p>
    <w:p w:rsidR="00D76709" w:rsidRPr="005C2ABA" w:rsidRDefault="00D76709" w:rsidP="0037295E">
      <w:pPr>
        <w:shd w:val="clear" w:color="auto" w:fill="FFFFFF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C2ABA">
        <w:rPr>
          <w:rFonts w:ascii="Times New Roman" w:hAnsi="Times New Roman" w:cs="Times New Roman"/>
          <w:sz w:val="28"/>
          <w:szCs w:val="28"/>
        </w:rPr>
        <w:t xml:space="preserve">- </w:t>
      </w:r>
      <w:r w:rsidR="00736B14" w:rsidRPr="005C2ABA">
        <w:rPr>
          <w:rFonts w:ascii="Times New Roman" w:hAnsi="Times New Roman" w:cs="Times New Roman"/>
          <w:sz w:val="28"/>
          <w:szCs w:val="28"/>
        </w:rPr>
        <w:t>Единый казначейский счет (№ 40102);</w:t>
      </w:r>
    </w:p>
    <w:p w:rsidR="00192795" w:rsidRPr="005C2ABA" w:rsidRDefault="00192795" w:rsidP="0037295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BA">
        <w:rPr>
          <w:rFonts w:ascii="Times New Roman" w:hAnsi="Times New Roman" w:cs="Times New Roman"/>
          <w:sz w:val="28"/>
          <w:szCs w:val="28"/>
        </w:rPr>
        <w:t xml:space="preserve">- </w:t>
      </w:r>
      <w:r w:rsidR="00736B14" w:rsidRPr="005C2ABA">
        <w:rPr>
          <w:rFonts w:ascii="Times New Roman" w:hAnsi="Times New Roman" w:cs="Times New Roman"/>
          <w:sz w:val="28"/>
          <w:szCs w:val="28"/>
        </w:rPr>
        <w:t>Казначейские счета № 3212 «Средства, поступающие во временное распоряжение получателей средств федерального бюджета»</w:t>
      </w:r>
      <w:r w:rsidRPr="005C2ABA">
        <w:rPr>
          <w:rFonts w:ascii="Times New Roman" w:hAnsi="Times New Roman" w:cs="Times New Roman"/>
          <w:sz w:val="28"/>
          <w:szCs w:val="28"/>
        </w:rPr>
        <w:t>;</w:t>
      </w:r>
      <w:r w:rsidR="00736B14" w:rsidRPr="005C2A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795" w:rsidRPr="005C2ABA" w:rsidRDefault="00192795" w:rsidP="0037295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BA">
        <w:rPr>
          <w:rFonts w:ascii="Times New Roman" w:hAnsi="Times New Roman" w:cs="Times New Roman"/>
          <w:sz w:val="28"/>
          <w:szCs w:val="28"/>
        </w:rPr>
        <w:t xml:space="preserve">- Казначейские счета </w:t>
      </w:r>
      <w:r w:rsidR="00736B14" w:rsidRPr="005C2ABA">
        <w:rPr>
          <w:rFonts w:ascii="Times New Roman" w:hAnsi="Times New Roman" w:cs="Times New Roman"/>
          <w:sz w:val="28"/>
          <w:szCs w:val="28"/>
        </w:rPr>
        <w:t>№ 3214 «Средства федеральных бюджетных и автономных учреждений».</w:t>
      </w:r>
    </w:p>
    <w:p w:rsidR="00736B14" w:rsidRPr="005C2ABA" w:rsidRDefault="00192795" w:rsidP="0037295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BA">
        <w:rPr>
          <w:rFonts w:ascii="Times New Roman" w:hAnsi="Times New Roman" w:cs="Times New Roman"/>
          <w:sz w:val="28"/>
          <w:szCs w:val="28"/>
        </w:rPr>
        <w:t xml:space="preserve"> </w:t>
      </w:r>
      <w:r w:rsidR="00736B14" w:rsidRPr="005C2ABA">
        <w:rPr>
          <w:rFonts w:ascii="Times New Roman" w:hAnsi="Times New Roman" w:cs="Times New Roman"/>
          <w:sz w:val="28"/>
          <w:szCs w:val="28"/>
        </w:rPr>
        <w:t>Подробнее о соответствии действующих банковских и казначейских счетов</w:t>
      </w:r>
      <w:r w:rsidR="002D525C" w:rsidRPr="005C2ABA">
        <w:rPr>
          <w:rFonts w:ascii="Times New Roman" w:hAnsi="Times New Roman" w:cs="Times New Roman"/>
          <w:sz w:val="28"/>
          <w:szCs w:val="28"/>
        </w:rPr>
        <w:t xml:space="preserve"> </w:t>
      </w:r>
      <w:r w:rsidR="002D525C" w:rsidRPr="005C2AB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ознакомиться</w:t>
      </w:r>
      <w:r w:rsidR="00736B14" w:rsidRPr="005C2ABA">
        <w:rPr>
          <w:rFonts w:ascii="Times New Roman" w:hAnsi="Times New Roman" w:cs="Times New Roman"/>
          <w:sz w:val="28"/>
          <w:szCs w:val="28"/>
        </w:rPr>
        <w:t xml:space="preserve"> на</w:t>
      </w:r>
      <w:r w:rsidRPr="005C2ABA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736B14" w:rsidRPr="005C2ABA">
          <w:rPr>
            <w:rFonts w:ascii="Times New Roman" w:hAnsi="Times New Roman" w:cs="Times New Roman"/>
            <w:sz w:val="28"/>
            <w:szCs w:val="28"/>
          </w:rPr>
          <w:t>официальном портале Казначейства России</w:t>
        </w:r>
      </w:hyperlink>
      <w:r w:rsidR="003863FC" w:rsidRPr="005C2ABA">
        <w:rPr>
          <w:rFonts w:ascii="Times New Roman" w:hAnsi="Times New Roman" w:cs="Times New Roman"/>
          <w:sz w:val="28"/>
          <w:szCs w:val="28"/>
        </w:rPr>
        <w:t>.</w:t>
      </w:r>
    </w:p>
    <w:p w:rsidR="00736B14" w:rsidRPr="005C2ABA" w:rsidRDefault="00736B14" w:rsidP="0037295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BA">
        <w:rPr>
          <w:rFonts w:ascii="Times New Roman" w:hAnsi="Times New Roman" w:cs="Times New Roman"/>
          <w:sz w:val="28"/>
          <w:szCs w:val="28"/>
        </w:rPr>
        <w:t>Для корректного осуществления платежей</w:t>
      </w:r>
      <w:r w:rsidR="00192795" w:rsidRPr="005C2ABA">
        <w:rPr>
          <w:rFonts w:ascii="Times New Roman" w:hAnsi="Times New Roman" w:cs="Times New Roman"/>
          <w:sz w:val="28"/>
          <w:szCs w:val="28"/>
        </w:rPr>
        <w:t xml:space="preserve"> </w:t>
      </w:r>
      <w:r w:rsidRPr="005C2ABA">
        <w:rPr>
          <w:rFonts w:ascii="Times New Roman" w:hAnsi="Times New Roman" w:cs="Times New Roman"/>
          <w:sz w:val="28"/>
          <w:szCs w:val="28"/>
        </w:rPr>
        <w:t>рекомендуе</w:t>
      </w:r>
      <w:r w:rsidR="002D525C" w:rsidRPr="005C2ABA">
        <w:rPr>
          <w:rFonts w:ascii="Times New Roman" w:hAnsi="Times New Roman" w:cs="Times New Roman"/>
          <w:sz w:val="28"/>
          <w:szCs w:val="28"/>
        </w:rPr>
        <w:t xml:space="preserve">тся </w:t>
      </w:r>
      <w:r w:rsidRPr="005C2ABA">
        <w:rPr>
          <w:rFonts w:ascii="Times New Roman" w:hAnsi="Times New Roman" w:cs="Times New Roman"/>
          <w:sz w:val="28"/>
          <w:szCs w:val="28"/>
        </w:rPr>
        <w:t>заказчикам по контрактам, размещенным в единой информационной системе в сфере закупок (далее</w:t>
      </w:r>
      <w:r w:rsidR="00C93E63">
        <w:rPr>
          <w:rFonts w:ascii="Times New Roman" w:hAnsi="Times New Roman" w:cs="Times New Roman"/>
          <w:sz w:val="28"/>
          <w:szCs w:val="28"/>
        </w:rPr>
        <w:t xml:space="preserve"> — </w:t>
      </w:r>
      <w:bookmarkStart w:id="0" w:name="_GoBack"/>
      <w:bookmarkEnd w:id="0"/>
      <w:r w:rsidRPr="005C2ABA">
        <w:rPr>
          <w:rFonts w:ascii="Times New Roman" w:hAnsi="Times New Roman" w:cs="Times New Roman"/>
          <w:sz w:val="28"/>
          <w:szCs w:val="28"/>
        </w:rPr>
        <w:t>ЕИС),</w:t>
      </w:r>
      <w:r w:rsidR="00192795" w:rsidRPr="005C2ABA">
        <w:rPr>
          <w:rFonts w:ascii="Times New Roman" w:hAnsi="Times New Roman" w:cs="Times New Roman"/>
          <w:sz w:val="28"/>
          <w:szCs w:val="28"/>
        </w:rPr>
        <w:t xml:space="preserve"> </w:t>
      </w:r>
      <w:r w:rsidRPr="005C2ABA">
        <w:rPr>
          <w:rFonts w:ascii="Times New Roman" w:hAnsi="Times New Roman" w:cs="Times New Roman"/>
          <w:sz w:val="28"/>
          <w:szCs w:val="28"/>
        </w:rPr>
        <w:t>при необходимости:</w:t>
      </w:r>
    </w:p>
    <w:p w:rsidR="00736B14" w:rsidRPr="005C2ABA" w:rsidRDefault="00D76709" w:rsidP="0037295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● </w:t>
      </w:r>
      <w:r w:rsidR="00736B14" w:rsidRPr="005C2AB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платежные реквизиты заказчика, сформировав информацию об изменении контракта в реестре контрактов с типом «Исправление сведений»;</w:t>
      </w:r>
    </w:p>
    <w:p w:rsidR="005E00BF" w:rsidRDefault="00D76709" w:rsidP="005E00BF">
      <w:pPr>
        <w:widowControl w:val="0"/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● </w:t>
      </w:r>
      <w:r w:rsidR="00736B14" w:rsidRPr="005C2AB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поставленные на учет сведения о бюджетных и денежных обязательствах (далее – БО, ДО), если такие сведения ранее были сформированы в ЕИС.</w:t>
      </w:r>
    </w:p>
    <w:p w:rsidR="00D76709" w:rsidRPr="005C2ABA" w:rsidRDefault="00736B14" w:rsidP="005E00BF">
      <w:pPr>
        <w:widowControl w:val="0"/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C2ABA">
        <w:rPr>
          <w:rFonts w:ascii="Times New Roman" w:hAnsi="Times New Roman" w:cs="Times New Roman"/>
          <w:sz w:val="28"/>
          <w:szCs w:val="28"/>
        </w:rPr>
        <w:t xml:space="preserve">После внесения изменений обновлённые платёжные реквизиты станут доступны для формирования сведений о БО, ДО и РСКП (распоряжений о </w:t>
      </w:r>
      <w:r w:rsidRPr="005C2ABA">
        <w:rPr>
          <w:rFonts w:ascii="Times New Roman" w:hAnsi="Times New Roman" w:cs="Times New Roman"/>
          <w:sz w:val="28"/>
          <w:szCs w:val="28"/>
        </w:rPr>
        <w:lastRenderedPageBreak/>
        <w:t>совершении казначейских платежей).</w:t>
      </w:r>
    </w:p>
    <w:p w:rsidR="00736B14" w:rsidRPr="005C2ABA" w:rsidRDefault="00736B14" w:rsidP="0037295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BA">
        <w:rPr>
          <w:rFonts w:ascii="Times New Roman" w:hAnsi="Times New Roman" w:cs="Times New Roman"/>
          <w:sz w:val="28"/>
          <w:szCs w:val="28"/>
        </w:rPr>
        <w:t>Обращаем внимание, что внесение изменений в реестр контрактов осуществляется заказчиком после актуализации соответствующих реквизитов в справочниках ГИИС «Электронный бюджет».</w:t>
      </w:r>
    </w:p>
    <w:p w:rsidR="00736B14" w:rsidRPr="005C2ABA" w:rsidRDefault="00736B14" w:rsidP="0037295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BA">
        <w:rPr>
          <w:rFonts w:ascii="Times New Roman" w:hAnsi="Times New Roman" w:cs="Times New Roman"/>
          <w:sz w:val="28"/>
          <w:szCs w:val="28"/>
        </w:rPr>
        <w:t>В случае изменений банковских реквизитов поставщика по действующим контрактам</w:t>
      </w:r>
      <w:r w:rsidR="00192795" w:rsidRPr="005C2ABA">
        <w:rPr>
          <w:rFonts w:ascii="Times New Roman" w:hAnsi="Times New Roman" w:cs="Times New Roman"/>
          <w:sz w:val="28"/>
          <w:szCs w:val="28"/>
        </w:rPr>
        <w:t xml:space="preserve"> </w:t>
      </w:r>
      <w:r w:rsidRPr="005C2ABA">
        <w:rPr>
          <w:rFonts w:ascii="Times New Roman" w:hAnsi="Times New Roman" w:cs="Times New Roman"/>
          <w:sz w:val="28"/>
          <w:szCs w:val="28"/>
        </w:rPr>
        <w:t>необходимо заключить дополнительное соглашение к контракту об изменении платежных реквизитов.</w:t>
      </w:r>
    </w:p>
    <w:p w:rsidR="0073642B" w:rsidRPr="005C2ABA" w:rsidRDefault="00736B14" w:rsidP="0037295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BA">
        <w:rPr>
          <w:rFonts w:ascii="Times New Roman" w:hAnsi="Times New Roman" w:cs="Times New Roman"/>
          <w:sz w:val="28"/>
          <w:szCs w:val="28"/>
        </w:rPr>
        <w:t>Подробный порядок внесения изменений в платежные реквизиты изложен в</w:t>
      </w:r>
      <w:r w:rsidR="00192795" w:rsidRPr="005C2AB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5C2ABA">
          <w:rPr>
            <w:rFonts w:ascii="Times New Roman" w:hAnsi="Times New Roman" w:cs="Times New Roman"/>
            <w:sz w:val="28"/>
            <w:szCs w:val="28"/>
          </w:rPr>
          <w:t>письме Казначейства России от 30.07.2025 № 07-04-05/14-21418.</w:t>
        </w:r>
      </w:hyperlink>
    </w:p>
    <w:p w:rsidR="0037295E" w:rsidRPr="005C2ABA" w:rsidRDefault="0037295E" w:rsidP="0037295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7295E" w:rsidRPr="005C2ABA" w:rsidRDefault="0037295E" w:rsidP="003729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A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функционирования контрактной системы УФК по Тюменской области</w:t>
      </w:r>
    </w:p>
    <w:p w:rsidR="0037295E" w:rsidRPr="005C2ABA" w:rsidRDefault="0037295E" w:rsidP="0037295E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7295E" w:rsidRPr="005C2ABA" w:rsidSect="003863F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8C3" w:rsidRDefault="004718C3" w:rsidP="00941FD7">
      <w:pPr>
        <w:spacing w:after="0" w:line="240" w:lineRule="auto"/>
      </w:pPr>
      <w:r>
        <w:separator/>
      </w:r>
    </w:p>
  </w:endnote>
  <w:endnote w:type="continuationSeparator" w:id="0">
    <w:p w:rsidR="004718C3" w:rsidRDefault="004718C3" w:rsidP="00941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8C3" w:rsidRDefault="004718C3" w:rsidP="00941FD7">
      <w:pPr>
        <w:spacing w:after="0" w:line="240" w:lineRule="auto"/>
      </w:pPr>
      <w:r>
        <w:separator/>
      </w:r>
    </w:p>
  </w:footnote>
  <w:footnote w:type="continuationSeparator" w:id="0">
    <w:p w:rsidR="004718C3" w:rsidRDefault="004718C3" w:rsidP="00941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222E9"/>
    <w:multiLevelType w:val="hybridMultilevel"/>
    <w:tmpl w:val="E00A8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6ED7"/>
    <w:multiLevelType w:val="multilevel"/>
    <w:tmpl w:val="E5CC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A24030"/>
    <w:multiLevelType w:val="multilevel"/>
    <w:tmpl w:val="85A48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180441"/>
    <w:multiLevelType w:val="multilevel"/>
    <w:tmpl w:val="D8F6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88448A"/>
    <w:multiLevelType w:val="hybridMultilevel"/>
    <w:tmpl w:val="750264F0"/>
    <w:lvl w:ilvl="0" w:tplc="4E7C3C6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43F7E"/>
    <w:multiLevelType w:val="multilevel"/>
    <w:tmpl w:val="EC4C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196E9A"/>
    <w:multiLevelType w:val="multilevel"/>
    <w:tmpl w:val="911C5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C973F51"/>
    <w:multiLevelType w:val="multilevel"/>
    <w:tmpl w:val="99AAB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11F0189"/>
    <w:multiLevelType w:val="multilevel"/>
    <w:tmpl w:val="1B7A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3E1E34"/>
    <w:multiLevelType w:val="hybridMultilevel"/>
    <w:tmpl w:val="851C1D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38C3E18"/>
    <w:multiLevelType w:val="multilevel"/>
    <w:tmpl w:val="AA065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AB60618"/>
    <w:multiLevelType w:val="multilevel"/>
    <w:tmpl w:val="FB4A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B914CFF"/>
    <w:multiLevelType w:val="hybridMultilevel"/>
    <w:tmpl w:val="2FBEFA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10"/>
  </w:num>
  <w:num w:numId="6">
    <w:abstractNumId w:val="6"/>
  </w:num>
  <w:num w:numId="7">
    <w:abstractNumId w:val="4"/>
  </w:num>
  <w:num w:numId="8">
    <w:abstractNumId w:val="0"/>
  </w:num>
  <w:num w:numId="9">
    <w:abstractNumId w:val="7"/>
  </w:num>
  <w:num w:numId="10">
    <w:abstractNumId w:val="9"/>
  </w:num>
  <w:num w:numId="11">
    <w:abstractNumId w:val="8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F87"/>
    <w:rsid w:val="001165D3"/>
    <w:rsid w:val="00166276"/>
    <w:rsid w:val="00192795"/>
    <w:rsid w:val="002851B1"/>
    <w:rsid w:val="002B775B"/>
    <w:rsid w:val="002D525C"/>
    <w:rsid w:val="002E0DE1"/>
    <w:rsid w:val="0037295E"/>
    <w:rsid w:val="003863FC"/>
    <w:rsid w:val="004718C3"/>
    <w:rsid w:val="00577E0F"/>
    <w:rsid w:val="005B16CF"/>
    <w:rsid w:val="005C2ABA"/>
    <w:rsid w:val="005E00BF"/>
    <w:rsid w:val="005E6E94"/>
    <w:rsid w:val="0073642B"/>
    <w:rsid w:val="00736B14"/>
    <w:rsid w:val="007549D2"/>
    <w:rsid w:val="00866A34"/>
    <w:rsid w:val="00875575"/>
    <w:rsid w:val="00941FD7"/>
    <w:rsid w:val="00957E10"/>
    <w:rsid w:val="009A3F87"/>
    <w:rsid w:val="00AB64E9"/>
    <w:rsid w:val="00AC6E0C"/>
    <w:rsid w:val="00B972EB"/>
    <w:rsid w:val="00BD19E7"/>
    <w:rsid w:val="00C20886"/>
    <w:rsid w:val="00C7771E"/>
    <w:rsid w:val="00C93E63"/>
    <w:rsid w:val="00D76709"/>
    <w:rsid w:val="00D83D6B"/>
    <w:rsid w:val="00DC79B4"/>
    <w:rsid w:val="00DD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93F8CA"/>
  <w15:chartTrackingRefBased/>
  <w15:docId w15:val="{80DCC99D-704B-46E9-8B48-018A1C80C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08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3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3F87"/>
    <w:rPr>
      <w:b/>
      <w:bCs/>
    </w:rPr>
  </w:style>
  <w:style w:type="paragraph" w:styleId="a5">
    <w:name w:val="header"/>
    <w:basedOn w:val="a"/>
    <w:link w:val="a6"/>
    <w:uiPriority w:val="99"/>
    <w:unhideWhenUsed/>
    <w:rsid w:val="00941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1FD7"/>
  </w:style>
  <w:style w:type="paragraph" w:styleId="a7">
    <w:name w:val="footer"/>
    <w:basedOn w:val="a"/>
    <w:link w:val="a8"/>
    <w:uiPriority w:val="99"/>
    <w:unhideWhenUsed/>
    <w:rsid w:val="00941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1FD7"/>
  </w:style>
  <w:style w:type="paragraph" w:styleId="a9">
    <w:name w:val="List Paragraph"/>
    <w:basedOn w:val="a"/>
    <w:uiPriority w:val="34"/>
    <w:qFormat/>
    <w:rsid w:val="00941F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208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ate">
    <w:name w:val="news__date"/>
    <w:basedOn w:val="a0"/>
    <w:rsid w:val="00C20886"/>
  </w:style>
  <w:style w:type="character" w:customStyle="1" w:styleId="news-status">
    <w:name w:val="news-status"/>
    <w:basedOn w:val="a0"/>
    <w:rsid w:val="00C20886"/>
  </w:style>
  <w:style w:type="character" w:customStyle="1" w:styleId="text">
    <w:name w:val="text"/>
    <w:basedOn w:val="a0"/>
    <w:rsid w:val="00C20886"/>
  </w:style>
  <w:style w:type="character" w:styleId="aa">
    <w:name w:val="Hyperlink"/>
    <w:basedOn w:val="a0"/>
    <w:uiPriority w:val="99"/>
    <w:semiHidden/>
    <w:unhideWhenUsed/>
    <w:rsid w:val="00736B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8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049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1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32138">
          <w:marLeft w:val="0"/>
          <w:marRight w:val="0"/>
          <w:marTop w:val="0"/>
          <w:marBottom w:val="6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468433">
          <w:marLeft w:val="0"/>
          <w:marRight w:val="0"/>
          <w:marTop w:val="0"/>
          <w:marBottom w:val="0"/>
          <w:divBdr>
            <w:top w:val="single" w:sz="6" w:space="0" w:color="E4E7F2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6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265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685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480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dokumenty/sistema-kaznacheyskih-platezhey/kaznacheyskie-schet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kupki.gov.ru/epz/main/public/download/downloadDocument.html?id=426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DA80A-7B6E-4AC0-9C0A-10936073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Гурина Татьяна Сергеевна</dc:creator>
  <cp:keywords/>
  <dc:description/>
  <cp:lastModifiedBy>Гурина Татьяна Сергеевна</cp:lastModifiedBy>
  <cp:revision>7</cp:revision>
  <dcterms:created xsi:type="dcterms:W3CDTF">2026-05-18T03:22:00Z</dcterms:created>
  <dcterms:modified xsi:type="dcterms:W3CDTF">2026-05-18T08:50:00Z</dcterms:modified>
</cp:coreProperties>
</file>